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32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32"/>
          <w:shd w:fill="auto" w:val="clear"/>
        </w:rPr>
        <w:t xml:space="preserve">PITTSBURG COUNTY GENEALOGICAL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32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32"/>
          <w:shd w:fill="auto" w:val="clear"/>
        </w:rPr>
        <w:t xml:space="preserve">AND HISTORICAL SOCIETY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2017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ANNUAL MEMBERSHIP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$15.00 for a Single Person or Family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Includes digital version of Tobucksy News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$20.00 for Annual Membership and the print version of Tobucksy News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Includes surcharge for print/paper version of Tobucksy News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Year: January 1, 2017 through December 31, 2017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Dues paid after October 1 are applied to the following year.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Please enroll me as a member of the Pittsburg County Genealogical and Historical Society for: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$15.00 One year with digital/e-mailed Tobucksy News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$20.00 One year with printed/paper version of the Tobucksy News</w:t>
      </w:r>
    </w:p>
    <w:p>
      <w:pPr>
        <w:spacing w:before="0" w:after="0" w:line="240"/>
        <w:ind w:right="0" w:left="0" w:firstLine="7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Please check one of the above options.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Address: 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City: ________________________________ State: _______________________ ZIP: 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Phone Number (Optional): 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eMail Address 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(Required for digital Tobucksy News; recommended for all members)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Mail To: Pittsburg County Genealogical and Historical Society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113 East Carl Albert Parkway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McAlester, Oklahoma 74501-5039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Telephone 918-426-0388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Library hours 9 AM to 3 PM Wednesday and Friday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9AM to 7PM Thursday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If you wish to have a QUERY published in our Query Column of the Tobucksy News please submit that information on a separate sheet or send to choctawnationit@sbcglobal.net.  Queries are published as space permits.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